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D6F89A" w14:textId="77777777" w:rsidR="002E2444" w:rsidRDefault="00D309C9" w:rsidP="00393F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  <w:r w:rsidRPr="002A46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ПОЯСНЮВАЛЬНА ЗАПИСКА </w:t>
      </w:r>
      <w:r w:rsidRPr="002A46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br/>
      </w:r>
      <w:r w:rsidR="000A2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до проє</w:t>
      </w:r>
      <w:r w:rsidRPr="002A46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кту </w:t>
      </w:r>
      <w:r w:rsidR="00AE0185" w:rsidRPr="002A46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постанови Кабінету Міністрів України</w:t>
      </w:r>
      <w:r w:rsidR="00D24A81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 </w:t>
      </w:r>
    </w:p>
    <w:p w14:paraId="60B34B7D" w14:textId="4FBC1DFB" w:rsidR="009F4927" w:rsidRPr="002A467E" w:rsidRDefault="000A2754" w:rsidP="00393F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«Про </w:t>
      </w:r>
      <w:r w:rsidR="002E244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затвердження Положення про ліцей</w:t>
      </w:r>
      <w:r w:rsidR="00700FD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»</w:t>
      </w:r>
    </w:p>
    <w:p w14:paraId="5963E628" w14:textId="77777777" w:rsidR="00FF62EA" w:rsidRDefault="00FF62EA" w:rsidP="001D64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816E03" w14:textId="2ACECC72" w:rsidR="001D64F2" w:rsidRPr="006771BC" w:rsidRDefault="001D64F2" w:rsidP="001D64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1B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77B33">
        <w:rPr>
          <w:rFonts w:ascii="Times New Roman" w:hAnsi="Times New Roman" w:cs="Times New Roman"/>
          <w:b/>
          <w:sz w:val="28"/>
          <w:szCs w:val="28"/>
        </w:rPr>
        <w:t>Мета</w:t>
      </w:r>
    </w:p>
    <w:p w14:paraId="48664EFE" w14:textId="44AB1FFC" w:rsidR="00787B96" w:rsidRPr="00AC7CEA" w:rsidRDefault="001D64F2" w:rsidP="00CB44B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Метою </w:t>
      </w:r>
      <w:r w:rsidRPr="006771BC">
        <w:rPr>
          <w:rFonts w:ascii="Times New Roman" w:hAnsi="Times New Roman" w:cs="Times New Roman"/>
          <w:sz w:val="28"/>
          <w:szCs w:val="28"/>
        </w:rPr>
        <w:t>прийняття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проєкта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6771BC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6771BC">
        <w:rPr>
          <w:rFonts w:ascii="Times New Roman" w:hAnsi="Times New Roman" w:cs="Times New Roman"/>
          <w:sz w:val="28"/>
          <w:szCs w:val="28"/>
        </w:rPr>
        <w:t xml:space="preserve"> є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2E24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урегулювання основних засад діяльності ліцеїв як закладів загальної середньої освіти.</w:t>
      </w:r>
    </w:p>
    <w:p w14:paraId="17F14150" w14:textId="77777777" w:rsidR="00393FBE" w:rsidRDefault="00393FBE" w:rsidP="001D64F2">
      <w:pPr>
        <w:pStyle w:val="rvps2"/>
        <w:spacing w:before="0" w:beforeAutospacing="0" w:after="0" w:afterAutospacing="0"/>
        <w:ind w:firstLine="709"/>
        <w:jc w:val="both"/>
        <w:rPr>
          <w:rStyle w:val="rvts9"/>
          <w:rFonts w:eastAsia="Calibri"/>
          <w:b/>
          <w:sz w:val="28"/>
          <w:szCs w:val="28"/>
        </w:rPr>
      </w:pPr>
      <w:bookmarkStart w:id="0" w:name="n1703"/>
      <w:bookmarkStart w:id="1" w:name="n1705"/>
      <w:bookmarkEnd w:id="0"/>
      <w:bookmarkEnd w:id="1"/>
    </w:p>
    <w:p w14:paraId="3C242A58" w14:textId="77777777" w:rsidR="00A87950" w:rsidRDefault="00A87950" w:rsidP="001D64F2">
      <w:pPr>
        <w:spacing w:after="0" w:line="240" w:lineRule="auto"/>
        <w:ind w:firstLine="709"/>
        <w:jc w:val="both"/>
        <w:rPr>
          <w:rStyle w:val="rvts9"/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A87950">
        <w:rPr>
          <w:rStyle w:val="rvts9"/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2. Обґрунтування необхідності прийняття </w:t>
      </w:r>
      <w:proofErr w:type="spellStart"/>
      <w:r w:rsidRPr="00A87950">
        <w:rPr>
          <w:rStyle w:val="rvts9"/>
          <w:rFonts w:ascii="Times New Roman" w:eastAsia="Calibri" w:hAnsi="Times New Roman" w:cs="Times New Roman"/>
          <w:b/>
          <w:sz w:val="28"/>
          <w:szCs w:val="28"/>
          <w:lang w:eastAsia="uk-UA"/>
        </w:rPr>
        <w:t>акта</w:t>
      </w:r>
      <w:proofErr w:type="spellEnd"/>
    </w:p>
    <w:p w14:paraId="099EEAE6" w14:textId="3018A2A4" w:rsidR="001D64F2" w:rsidRPr="0050524F" w:rsidRDefault="002E2444" w:rsidP="001D64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Норми законів України «Про освіту» та «Про повну загальну середню освіту», що урегульовують діяльність ліцеїв, потребують </w:t>
      </w:r>
      <w:r w:rsidR="00877B33">
        <w:rPr>
          <w:rFonts w:ascii="Times New Roman" w:eastAsia="Times New Roman" w:hAnsi="Times New Roman" w:cs="Times New Roman"/>
          <w:sz w:val="28"/>
          <w:szCs w:val="28"/>
          <w:lang w:eastAsia="uk-UA"/>
        </w:rPr>
        <w:t>деталізації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що </w:t>
      </w:r>
      <w:r w:rsidR="00C22980">
        <w:rPr>
          <w:rFonts w:ascii="Times New Roman" w:eastAsia="Times New Roman" w:hAnsi="Times New Roman" w:cs="Times New Roman"/>
          <w:sz w:val="28"/>
          <w:szCs w:val="28"/>
          <w:lang w:eastAsia="uk-UA"/>
        </w:rPr>
        <w:t>сприятиме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виробленн</w:t>
      </w:r>
      <w:r w:rsidR="00C22980">
        <w:rPr>
          <w:rFonts w:ascii="Times New Roman" w:eastAsia="Times New Roman" w:hAnsi="Times New Roman" w:cs="Times New Roman"/>
          <w:sz w:val="28"/>
          <w:szCs w:val="28"/>
          <w:lang w:eastAsia="uk-UA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єдиних підходів до питань організації їх діяльності.</w:t>
      </w:r>
    </w:p>
    <w:p w14:paraId="30A62769" w14:textId="77777777" w:rsidR="00393FBE" w:rsidRDefault="00393FBE" w:rsidP="00C22D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38F1AD87" w14:textId="77777777" w:rsidR="00A87950" w:rsidRDefault="00A87950" w:rsidP="00E952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A879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3. Основні положення проєкту </w:t>
      </w:r>
      <w:proofErr w:type="spellStart"/>
      <w:r w:rsidRPr="00A879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акта</w:t>
      </w:r>
      <w:proofErr w:type="spellEnd"/>
    </w:p>
    <w:p w14:paraId="29E3CA5B" w14:textId="7F45EF13" w:rsidR="00C22DD3" w:rsidRPr="00C22DD3" w:rsidRDefault="00C22DD3" w:rsidP="00E952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Суть проєкту </w:t>
      </w:r>
      <w:proofErr w:type="spellStart"/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акта</w:t>
      </w:r>
      <w:proofErr w:type="spellEnd"/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полягає </w:t>
      </w:r>
      <w:r w:rsidR="002E24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у затвердженні </w:t>
      </w:r>
      <w:r w:rsidR="00E95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Урядом </w:t>
      </w:r>
      <w:r w:rsidR="002E2444" w:rsidRPr="002E24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Положення про ліцей</w:t>
      </w:r>
      <w:r w:rsidR="00E154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.</w:t>
      </w:r>
    </w:p>
    <w:p w14:paraId="22D6DDB3" w14:textId="77777777" w:rsidR="00393FBE" w:rsidRDefault="00393FBE" w:rsidP="00C22D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5250A559" w14:textId="77777777" w:rsidR="00A87950" w:rsidRPr="00C22DD3" w:rsidRDefault="00A87950" w:rsidP="00A87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C22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4. </w:t>
      </w:r>
      <w:r w:rsidRPr="00270A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Правові аспекти</w:t>
      </w:r>
    </w:p>
    <w:p w14:paraId="79DD10DB" w14:textId="6366C206" w:rsidR="00A87950" w:rsidRDefault="00A87950" w:rsidP="00A87950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771BC">
        <w:rPr>
          <w:sz w:val="28"/>
          <w:szCs w:val="28"/>
        </w:rPr>
        <w:t xml:space="preserve">Проєкт </w:t>
      </w:r>
      <w:proofErr w:type="spellStart"/>
      <w:r>
        <w:rPr>
          <w:sz w:val="28"/>
          <w:szCs w:val="28"/>
        </w:rPr>
        <w:t>акта</w:t>
      </w:r>
      <w:proofErr w:type="spellEnd"/>
      <w:r>
        <w:rPr>
          <w:sz w:val="28"/>
          <w:szCs w:val="28"/>
        </w:rPr>
        <w:t xml:space="preserve"> </w:t>
      </w:r>
      <w:r w:rsidRPr="006771BC">
        <w:rPr>
          <w:sz w:val="28"/>
          <w:szCs w:val="28"/>
        </w:rPr>
        <w:t xml:space="preserve">розроблено </w:t>
      </w:r>
      <w:r w:rsidRPr="003B59D7">
        <w:rPr>
          <w:sz w:val="28"/>
          <w:szCs w:val="28"/>
        </w:rPr>
        <w:t xml:space="preserve">на виконання </w:t>
      </w:r>
      <w:r w:rsidRPr="002E2444">
        <w:rPr>
          <w:sz w:val="28"/>
          <w:szCs w:val="28"/>
        </w:rPr>
        <w:t xml:space="preserve">абзацу сьомого частини першої статті 32 </w:t>
      </w:r>
      <w:r>
        <w:rPr>
          <w:sz w:val="28"/>
          <w:szCs w:val="28"/>
        </w:rPr>
        <w:t xml:space="preserve">та </w:t>
      </w:r>
      <w:r w:rsidRPr="00270AFE">
        <w:rPr>
          <w:bCs/>
          <w:color w:val="000000"/>
          <w:sz w:val="28"/>
          <w:szCs w:val="28"/>
        </w:rPr>
        <w:t>пункту 6 розділу X «Прикінцеві та перехідні положення» Закону України «Про повну загальну середню освіту»</w:t>
      </w:r>
      <w:r>
        <w:rPr>
          <w:bCs/>
          <w:color w:val="000000"/>
          <w:sz w:val="28"/>
          <w:szCs w:val="28"/>
        </w:rPr>
        <w:t>.</w:t>
      </w:r>
    </w:p>
    <w:p w14:paraId="7AD277C2" w14:textId="77777777" w:rsidR="00A87950" w:rsidRDefault="00A87950" w:rsidP="00C22D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65638873" w14:textId="77777777" w:rsidR="00A87950" w:rsidRDefault="00A87950" w:rsidP="00C22D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C22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5. </w:t>
      </w:r>
      <w:r w:rsidRPr="00270A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Фінансово-економічне обґрунтування</w:t>
      </w:r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</w:p>
    <w:p w14:paraId="3A4CBF36" w14:textId="318C108C" w:rsidR="00C22DD3" w:rsidRPr="00C22DD3" w:rsidRDefault="00C22DD3" w:rsidP="00C22D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Реалізація </w:t>
      </w:r>
      <w:r w:rsidR="00FF62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проєкту </w:t>
      </w:r>
      <w:proofErr w:type="spellStart"/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акта</w:t>
      </w:r>
      <w:proofErr w:type="spellEnd"/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не потребує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додаткового </w:t>
      </w:r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фінансування з державного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чи місцевих </w:t>
      </w:r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бюджет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ів</w:t>
      </w:r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.</w:t>
      </w:r>
    </w:p>
    <w:p w14:paraId="2D5042D9" w14:textId="77777777" w:rsidR="00BC6E66" w:rsidRDefault="00BC6E66" w:rsidP="00C22D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7B215C90" w14:textId="6A18DD54" w:rsidR="00C22DD3" w:rsidRPr="00C22DD3" w:rsidRDefault="00A87950" w:rsidP="00C22D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6</w:t>
      </w:r>
      <w:r w:rsidR="00C22DD3" w:rsidRPr="00C22D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. Позиція заінтересованих сторін</w:t>
      </w:r>
    </w:p>
    <w:p w14:paraId="49E9096E" w14:textId="15E29FE7" w:rsidR="00C22DD3" w:rsidRDefault="00C22DD3" w:rsidP="00C22D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Проєкт </w:t>
      </w:r>
      <w:proofErr w:type="spellStart"/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акта</w:t>
      </w:r>
      <w:proofErr w:type="spellEnd"/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виносився на громадське обговорення під час якого до Міністерства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="003F62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надійшл</w:t>
      </w:r>
      <w:r w:rsidR="009C75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о</w:t>
      </w:r>
      <w:r w:rsidR="003F62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="00E95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45</w:t>
      </w:r>
      <w:r w:rsidR="003F62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пропозиці</w:t>
      </w:r>
      <w:r w:rsidR="00E95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й</w:t>
      </w:r>
      <w:r w:rsidR="003F62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що </w:t>
      </w:r>
      <w:r w:rsidR="00E95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були опрацьовані та частково враховані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.</w:t>
      </w:r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</w:p>
    <w:p w14:paraId="2D8DF172" w14:textId="77777777" w:rsidR="00A87950" w:rsidRPr="004315CE" w:rsidRDefault="00A87950" w:rsidP="00A879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bookmarkStart w:id="2" w:name="n1716"/>
      <w:bookmarkEnd w:id="2"/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Проєкт </w:t>
      </w:r>
      <w:proofErr w:type="spellStart"/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акта</w:t>
      </w:r>
      <w:proofErr w:type="spellEnd"/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не стосується </w:t>
      </w:r>
      <w:r w:rsidRPr="004315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питань функціонування місцевого самоврядування, прав та інтересів територіальних громад, місцевого та регіонального розвитку, соціально-трудової сфери, прав осіб з інвалідністю, функціонування і застосування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української мови як державної, а також</w:t>
      </w:r>
      <w:r w:rsidRPr="00C22D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4315C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сфери наукової та науково-технічної діяльності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0C1BAA63" w14:textId="77777777" w:rsidR="00393FBE" w:rsidRDefault="00393FBE" w:rsidP="00CB44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0AEE584F" w14:textId="77777777" w:rsidR="00A87950" w:rsidRDefault="00A87950" w:rsidP="00A87950">
      <w:pPr>
        <w:pStyle w:val="rvps2"/>
        <w:spacing w:before="0" w:beforeAutospacing="0" w:after="0" w:afterAutospacing="0"/>
        <w:ind w:firstLine="709"/>
        <w:rPr>
          <w:rStyle w:val="rvts9"/>
          <w:rFonts w:eastAsia="Calibri"/>
          <w:b/>
          <w:sz w:val="28"/>
          <w:szCs w:val="28"/>
        </w:rPr>
      </w:pPr>
      <w:bookmarkStart w:id="3" w:name="n1726"/>
      <w:bookmarkEnd w:id="3"/>
      <w:r w:rsidRPr="006771BC">
        <w:rPr>
          <w:rStyle w:val="rvts9"/>
          <w:rFonts w:eastAsia="Calibri"/>
          <w:b/>
          <w:sz w:val="28"/>
          <w:szCs w:val="28"/>
        </w:rPr>
        <w:t xml:space="preserve">7. </w:t>
      </w:r>
      <w:r w:rsidRPr="00270AFE">
        <w:rPr>
          <w:rStyle w:val="rvts9"/>
          <w:rFonts w:eastAsia="Calibri"/>
          <w:b/>
          <w:sz w:val="28"/>
          <w:szCs w:val="28"/>
        </w:rPr>
        <w:t>Оцінка відповідності</w:t>
      </w:r>
    </w:p>
    <w:p w14:paraId="5AB9E9DD" w14:textId="77777777" w:rsidR="00711C4F" w:rsidRDefault="00A87950" w:rsidP="00711C4F">
      <w:pPr>
        <w:pStyle w:val="rvps2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315CE">
        <w:rPr>
          <w:sz w:val="28"/>
          <w:szCs w:val="28"/>
        </w:rPr>
        <w:t xml:space="preserve"> </w:t>
      </w:r>
      <w:proofErr w:type="spellStart"/>
      <w:r w:rsidRPr="004315CE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4315CE">
        <w:rPr>
          <w:sz w:val="28"/>
          <w:szCs w:val="28"/>
        </w:rPr>
        <w:t>кті</w:t>
      </w:r>
      <w:proofErr w:type="spellEnd"/>
      <w:r w:rsidRPr="004315CE">
        <w:rPr>
          <w:sz w:val="28"/>
          <w:szCs w:val="28"/>
        </w:rPr>
        <w:t xml:space="preserve"> </w:t>
      </w:r>
      <w:proofErr w:type="spellStart"/>
      <w:r w:rsidRPr="004315CE">
        <w:rPr>
          <w:sz w:val="28"/>
          <w:szCs w:val="28"/>
        </w:rPr>
        <w:t>акта</w:t>
      </w:r>
      <w:proofErr w:type="spellEnd"/>
      <w:r w:rsidRPr="00431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відсутні положення, що </w:t>
      </w:r>
      <w:r w:rsidRPr="004315CE">
        <w:rPr>
          <w:sz w:val="28"/>
          <w:szCs w:val="28"/>
        </w:rPr>
        <w:t xml:space="preserve">стосуються зобов’язань України </w:t>
      </w:r>
      <w:r>
        <w:rPr>
          <w:sz w:val="28"/>
          <w:szCs w:val="28"/>
        </w:rPr>
        <w:t xml:space="preserve">у сфері європейської інтеграції, </w:t>
      </w:r>
      <w:r w:rsidRPr="004315CE">
        <w:rPr>
          <w:sz w:val="28"/>
          <w:szCs w:val="28"/>
        </w:rPr>
        <w:t>прав та свобод, гарантованих Конвенцією про захист прав</w:t>
      </w:r>
      <w:r>
        <w:rPr>
          <w:sz w:val="28"/>
          <w:szCs w:val="28"/>
        </w:rPr>
        <w:t xml:space="preserve"> людини і основоположних свобод, </w:t>
      </w:r>
      <w:r w:rsidRPr="004315CE">
        <w:rPr>
          <w:sz w:val="28"/>
          <w:szCs w:val="28"/>
        </w:rPr>
        <w:t>забезпечення рівних прав т</w:t>
      </w:r>
      <w:r>
        <w:rPr>
          <w:sz w:val="28"/>
          <w:szCs w:val="28"/>
        </w:rPr>
        <w:t xml:space="preserve">а можливостей жінок і чоловіків, </w:t>
      </w:r>
      <w:r w:rsidRPr="004315CE">
        <w:rPr>
          <w:sz w:val="28"/>
          <w:szCs w:val="28"/>
        </w:rPr>
        <w:t>містять ризики вчинення корупційних правопорушень та правоп</w:t>
      </w:r>
      <w:r>
        <w:rPr>
          <w:sz w:val="28"/>
          <w:szCs w:val="28"/>
        </w:rPr>
        <w:t xml:space="preserve">орушень, пов’язаних з корупцією, та </w:t>
      </w:r>
      <w:r w:rsidRPr="004315CE">
        <w:rPr>
          <w:sz w:val="28"/>
          <w:szCs w:val="28"/>
        </w:rPr>
        <w:t>створюють підстави для дискримінації.</w:t>
      </w:r>
    </w:p>
    <w:p w14:paraId="6FEDABD7" w14:textId="77777777" w:rsidR="00711C4F" w:rsidRPr="00711C4F" w:rsidRDefault="00A87950" w:rsidP="00711C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C4F">
        <w:rPr>
          <w:rFonts w:ascii="Times New Roman" w:hAnsi="Times New Roman" w:cs="Times New Roman"/>
          <w:b/>
          <w:sz w:val="28"/>
          <w:szCs w:val="28"/>
        </w:rPr>
        <w:lastRenderedPageBreak/>
        <w:t>8. Прогноз результатів</w:t>
      </w:r>
    </w:p>
    <w:p w14:paraId="66E4B022" w14:textId="2BAA1F73" w:rsidR="00393FBE" w:rsidRPr="00711C4F" w:rsidRDefault="00A87950" w:rsidP="00711C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C4F">
        <w:rPr>
          <w:rFonts w:ascii="Times New Roman" w:hAnsi="Times New Roman" w:cs="Times New Roman"/>
          <w:sz w:val="28"/>
          <w:szCs w:val="28"/>
        </w:rPr>
        <w:t xml:space="preserve">Реалізація </w:t>
      </w:r>
      <w:proofErr w:type="spellStart"/>
      <w:r w:rsidRPr="00711C4F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711C4F">
        <w:rPr>
          <w:rFonts w:ascii="Times New Roman" w:hAnsi="Times New Roman" w:cs="Times New Roman"/>
          <w:sz w:val="28"/>
          <w:szCs w:val="28"/>
        </w:rPr>
        <w:t xml:space="preserve"> сприятиме виробленню єдиних підходів до питань </w:t>
      </w:r>
      <w:r w:rsidR="00711C4F" w:rsidRPr="00711C4F">
        <w:rPr>
          <w:rFonts w:ascii="Times New Roman" w:hAnsi="Times New Roman" w:cs="Times New Roman"/>
          <w:sz w:val="28"/>
          <w:szCs w:val="28"/>
        </w:rPr>
        <w:t xml:space="preserve">організації </w:t>
      </w:r>
      <w:r w:rsidRPr="00711C4F">
        <w:rPr>
          <w:rFonts w:ascii="Times New Roman" w:hAnsi="Times New Roman" w:cs="Times New Roman"/>
          <w:sz w:val="28"/>
          <w:szCs w:val="28"/>
        </w:rPr>
        <w:t>діяльності ліцеїв</w:t>
      </w:r>
      <w:r w:rsidR="00711C4F">
        <w:rPr>
          <w:rFonts w:ascii="Times New Roman" w:hAnsi="Times New Roman" w:cs="Times New Roman"/>
          <w:sz w:val="28"/>
          <w:szCs w:val="28"/>
        </w:rPr>
        <w:t xml:space="preserve"> та </w:t>
      </w:r>
      <w:r w:rsidR="00711C4F" w:rsidRPr="00711C4F">
        <w:rPr>
          <w:rFonts w:ascii="Times New Roman" w:hAnsi="Times New Roman" w:cs="Times New Roman"/>
          <w:sz w:val="28"/>
          <w:szCs w:val="28"/>
        </w:rPr>
        <w:t>провадження освітнього процесу.</w:t>
      </w:r>
    </w:p>
    <w:p w14:paraId="0C935B29" w14:textId="77777777" w:rsidR="00711C4F" w:rsidRPr="00711C4F" w:rsidRDefault="00711C4F" w:rsidP="00711C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C4F">
        <w:rPr>
          <w:rFonts w:ascii="Times New Roman" w:hAnsi="Times New Roman" w:cs="Times New Roman"/>
          <w:sz w:val="28"/>
          <w:szCs w:val="28"/>
        </w:rPr>
        <w:t xml:space="preserve">Реалізація </w:t>
      </w:r>
      <w:proofErr w:type="spellStart"/>
      <w:r w:rsidRPr="00711C4F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711C4F">
        <w:rPr>
          <w:rFonts w:ascii="Times New Roman" w:hAnsi="Times New Roman" w:cs="Times New Roman"/>
          <w:sz w:val="28"/>
          <w:szCs w:val="28"/>
        </w:rPr>
        <w:t xml:space="preserve"> не матиме впливу на ринкове середовище, забезпечення захисту прав та інтересів суб’єктів господарювання, громадян і держави; розвиток регіонів, підвищення чи зниження спроможності територіальних громад; ринок праці, рівень зайнятості населення; громадське здоров’я, покращення чи погіршення стану здоров’я населення або його окремих груп; екологію та навколишнє природне середовище, обсяг природних ресурсів, рівень забруднення атмосферного повітря, води, земель, зокрема забруднення утвореними відходами, інші суспільні відносини.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263"/>
        <w:gridCol w:w="3261"/>
        <w:gridCol w:w="4104"/>
      </w:tblGrid>
      <w:tr w:rsidR="003E4B01" w:rsidRPr="003E4B01" w14:paraId="02FC8C81" w14:textId="77777777" w:rsidTr="008A25A0">
        <w:tc>
          <w:tcPr>
            <w:tcW w:w="2263" w:type="dxa"/>
          </w:tcPr>
          <w:p w14:paraId="6846192D" w14:textId="493D2B73" w:rsidR="003E4B01" w:rsidRPr="003E4B01" w:rsidRDefault="003E4B01" w:rsidP="008A25A0">
            <w:pPr>
              <w:pStyle w:val="rvps2"/>
              <w:spacing w:before="0" w:beforeAutospacing="0" w:after="0" w:afterAutospacing="0"/>
              <w:rPr>
                <w:rStyle w:val="rvts9"/>
                <w:rFonts w:eastAsia="Calibri"/>
                <w:sz w:val="28"/>
                <w:szCs w:val="28"/>
              </w:rPr>
            </w:pPr>
            <w:r w:rsidRPr="003E4B01">
              <w:rPr>
                <w:sz w:val="28"/>
                <w:szCs w:val="28"/>
              </w:rPr>
              <w:t>Заінтересована сторона</w:t>
            </w:r>
          </w:p>
        </w:tc>
        <w:tc>
          <w:tcPr>
            <w:tcW w:w="3261" w:type="dxa"/>
          </w:tcPr>
          <w:p w14:paraId="6440AF48" w14:textId="3EBE68C3" w:rsidR="003E4B01" w:rsidRPr="003E4B01" w:rsidRDefault="003E4B01" w:rsidP="008A25A0">
            <w:pPr>
              <w:pStyle w:val="rvps2"/>
              <w:spacing w:before="0" w:beforeAutospacing="0" w:after="0" w:afterAutospacing="0"/>
              <w:rPr>
                <w:rStyle w:val="rvts9"/>
                <w:rFonts w:eastAsia="Calibri"/>
                <w:sz w:val="28"/>
                <w:szCs w:val="28"/>
              </w:rPr>
            </w:pPr>
            <w:r w:rsidRPr="003E4B01">
              <w:rPr>
                <w:rStyle w:val="rvts9"/>
                <w:rFonts w:eastAsia="Calibri"/>
                <w:sz w:val="28"/>
                <w:szCs w:val="28"/>
              </w:rPr>
              <w:t xml:space="preserve">Вплив реалізації </w:t>
            </w:r>
            <w:proofErr w:type="spellStart"/>
            <w:r w:rsidRPr="003E4B01">
              <w:rPr>
                <w:rStyle w:val="rvts9"/>
                <w:rFonts w:eastAsia="Calibri"/>
                <w:sz w:val="28"/>
                <w:szCs w:val="28"/>
              </w:rPr>
              <w:t>акта</w:t>
            </w:r>
            <w:proofErr w:type="spellEnd"/>
            <w:r w:rsidRPr="003E4B01">
              <w:rPr>
                <w:rStyle w:val="rvts9"/>
                <w:rFonts w:eastAsia="Calibri"/>
                <w:sz w:val="28"/>
                <w:szCs w:val="28"/>
              </w:rPr>
              <w:t xml:space="preserve"> на заінтересовану сторону</w:t>
            </w:r>
          </w:p>
        </w:tc>
        <w:tc>
          <w:tcPr>
            <w:tcW w:w="4104" w:type="dxa"/>
          </w:tcPr>
          <w:p w14:paraId="2091587E" w14:textId="2FE95F09" w:rsidR="003E4B01" w:rsidRPr="003E4B01" w:rsidRDefault="003E4B01" w:rsidP="008A25A0">
            <w:pPr>
              <w:pStyle w:val="rvps2"/>
              <w:spacing w:before="0" w:beforeAutospacing="0" w:after="0" w:afterAutospacing="0"/>
              <w:rPr>
                <w:rStyle w:val="rvts9"/>
                <w:rFonts w:eastAsia="Calibri"/>
                <w:sz w:val="28"/>
                <w:szCs w:val="28"/>
              </w:rPr>
            </w:pPr>
            <w:r w:rsidRPr="003E4B01">
              <w:rPr>
                <w:rStyle w:val="rvts9"/>
                <w:rFonts w:eastAsia="Calibri"/>
                <w:sz w:val="28"/>
                <w:szCs w:val="28"/>
              </w:rPr>
              <w:t>Пояснення очікуваного впливу</w:t>
            </w:r>
          </w:p>
        </w:tc>
      </w:tr>
      <w:tr w:rsidR="003E4B01" w:rsidRPr="003E4B01" w14:paraId="36826EA1" w14:textId="77777777" w:rsidTr="008A25A0">
        <w:trPr>
          <w:trHeight w:val="1637"/>
        </w:trPr>
        <w:tc>
          <w:tcPr>
            <w:tcW w:w="2263" w:type="dxa"/>
            <w:shd w:val="clear" w:color="auto" w:fill="auto"/>
          </w:tcPr>
          <w:p w14:paraId="2DA6E337" w14:textId="2666E7A3" w:rsidR="003E4B01" w:rsidRPr="003E4B01" w:rsidRDefault="003E4B01" w:rsidP="008A25A0">
            <w:pPr>
              <w:pStyle w:val="rvps2"/>
              <w:spacing w:before="0" w:beforeAutospacing="0" w:after="0" w:afterAutospacing="0"/>
              <w:rPr>
                <w:rStyle w:val="rvts9"/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Учасники освітнього процесу в ліцеях (працівники, у</w:t>
            </w:r>
            <w:r w:rsidRPr="003E4B01">
              <w:rPr>
                <w:sz w:val="28"/>
                <w:szCs w:val="28"/>
              </w:rPr>
              <w:t>чні ліцеїв, їхні батьки, інші законні представники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261" w:type="dxa"/>
            <w:shd w:val="clear" w:color="auto" w:fill="auto"/>
          </w:tcPr>
          <w:p w14:paraId="76679137" w14:textId="5781561F" w:rsidR="003E4B01" w:rsidRPr="003E4B01" w:rsidRDefault="003E4B01" w:rsidP="008A25A0">
            <w:pPr>
              <w:pStyle w:val="rvps2"/>
              <w:spacing w:before="0" w:beforeAutospacing="0" w:after="0" w:afterAutospacing="0"/>
              <w:rPr>
                <w:rStyle w:val="rvts9"/>
                <w:rFonts w:eastAsia="Calibri"/>
                <w:sz w:val="28"/>
                <w:szCs w:val="28"/>
              </w:rPr>
            </w:pPr>
            <w:r w:rsidRPr="003E4B01">
              <w:rPr>
                <w:sz w:val="28"/>
                <w:szCs w:val="28"/>
              </w:rPr>
              <w:t xml:space="preserve">Регламентація організації </w:t>
            </w:r>
            <w:r w:rsidR="008A25A0">
              <w:rPr>
                <w:sz w:val="28"/>
                <w:szCs w:val="28"/>
              </w:rPr>
              <w:t xml:space="preserve">діяльності </w:t>
            </w:r>
            <w:r w:rsidR="008A25A0" w:rsidRPr="003E4B01">
              <w:rPr>
                <w:sz w:val="28"/>
                <w:szCs w:val="28"/>
              </w:rPr>
              <w:t>ліце</w:t>
            </w:r>
            <w:r w:rsidR="008A25A0">
              <w:rPr>
                <w:sz w:val="28"/>
                <w:szCs w:val="28"/>
              </w:rPr>
              <w:t>їв</w:t>
            </w:r>
            <w:r>
              <w:rPr>
                <w:sz w:val="28"/>
                <w:szCs w:val="28"/>
              </w:rPr>
              <w:t xml:space="preserve">, що </w:t>
            </w:r>
            <w:r w:rsidR="008A25A0" w:rsidRPr="008A25A0">
              <w:rPr>
                <w:sz w:val="28"/>
                <w:szCs w:val="28"/>
              </w:rPr>
              <w:t xml:space="preserve">забезпечить підвищення якості </w:t>
            </w:r>
            <w:r w:rsidR="008A25A0">
              <w:rPr>
                <w:sz w:val="28"/>
                <w:szCs w:val="28"/>
              </w:rPr>
              <w:t xml:space="preserve">їхніх </w:t>
            </w:r>
            <w:r w:rsidR="008A25A0" w:rsidRPr="008A25A0">
              <w:rPr>
                <w:sz w:val="28"/>
                <w:szCs w:val="28"/>
              </w:rPr>
              <w:t>управлінських процесів</w:t>
            </w:r>
            <w:r w:rsidR="008A25A0">
              <w:rPr>
                <w:sz w:val="28"/>
                <w:szCs w:val="28"/>
              </w:rPr>
              <w:t xml:space="preserve"> </w:t>
            </w:r>
          </w:p>
        </w:tc>
        <w:tc>
          <w:tcPr>
            <w:tcW w:w="4104" w:type="dxa"/>
          </w:tcPr>
          <w:p w14:paraId="7E3AF2D2" w14:textId="472179B4" w:rsidR="003E4B01" w:rsidRPr="003E4B01" w:rsidRDefault="008A25A0" w:rsidP="008A25A0">
            <w:pPr>
              <w:pStyle w:val="rvps2"/>
              <w:spacing w:before="0" w:beforeAutospacing="0" w:after="0" w:afterAutospacing="0"/>
              <w:rPr>
                <w:rStyle w:val="rvts9"/>
                <w:rFonts w:eastAsia="Calibr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711C4F">
              <w:rPr>
                <w:rFonts w:eastAsiaTheme="minorHAnsi"/>
                <w:sz w:val="28"/>
                <w:szCs w:val="28"/>
                <w:lang w:eastAsia="en-US"/>
              </w:rPr>
              <w:t>иробленн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711C4F">
              <w:rPr>
                <w:rFonts w:eastAsiaTheme="minorHAnsi"/>
                <w:sz w:val="28"/>
                <w:szCs w:val="28"/>
                <w:lang w:eastAsia="en-US"/>
              </w:rPr>
              <w:t xml:space="preserve"> єдиних підходів до питань </w:t>
            </w:r>
            <w:r w:rsidRPr="00711C4F">
              <w:rPr>
                <w:sz w:val="28"/>
                <w:szCs w:val="28"/>
              </w:rPr>
              <w:t xml:space="preserve">організації </w:t>
            </w:r>
            <w:r w:rsidRPr="00711C4F">
              <w:rPr>
                <w:rFonts w:eastAsiaTheme="minorHAnsi"/>
                <w:sz w:val="28"/>
                <w:szCs w:val="28"/>
                <w:lang w:eastAsia="en-US"/>
              </w:rPr>
              <w:t>діяльності</w:t>
            </w:r>
            <w:r w:rsidRPr="00711C4F">
              <w:rPr>
                <w:sz w:val="28"/>
                <w:szCs w:val="28"/>
              </w:rPr>
              <w:t xml:space="preserve"> </w:t>
            </w:r>
            <w:r w:rsidRPr="00711C4F">
              <w:rPr>
                <w:rFonts w:eastAsiaTheme="minorHAnsi"/>
                <w:sz w:val="28"/>
                <w:szCs w:val="28"/>
                <w:lang w:eastAsia="en-US"/>
              </w:rPr>
              <w:t>ліцеїв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 xml:space="preserve">та </w:t>
            </w:r>
            <w:r w:rsidRPr="00711C4F">
              <w:rPr>
                <w:sz w:val="28"/>
                <w:szCs w:val="28"/>
              </w:rPr>
              <w:t>провадження освітнього процесу</w:t>
            </w:r>
            <w:r>
              <w:rPr>
                <w:sz w:val="28"/>
                <w:szCs w:val="28"/>
              </w:rPr>
              <w:t xml:space="preserve"> забезпечить підвищення якості управлінських процесів і відповідно сприятиме підвищенню якості освіти</w:t>
            </w:r>
          </w:p>
        </w:tc>
      </w:tr>
    </w:tbl>
    <w:p w14:paraId="12BC7370" w14:textId="77777777" w:rsidR="00711C4F" w:rsidRPr="00A87950" w:rsidRDefault="00711C4F" w:rsidP="00A87950">
      <w:pPr>
        <w:pStyle w:val="rvps2"/>
        <w:spacing w:before="0" w:beforeAutospacing="0" w:after="0" w:afterAutospacing="0"/>
        <w:ind w:firstLine="709"/>
        <w:jc w:val="both"/>
        <w:rPr>
          <w:rStyle w:val="rvts9"/>
          <w:rFonts w:eastAsia="Calibri"/>
          <w:sz w:val="28"/>
          <w:szCs w:val="28"/>
        </w:rPr>
      </w:pPr>
    </w:p>
    <w:p w14:paraId="3DDB3EBD" w14:textId="77777777" w:rsidR="00435978" w:rsidRDefault="00435978" w:rsidP="00FF62EA">
      <w:pPr>
        <w:pStyle w:val="rvps2"/>
        <w:spacing w:before="0" w:beforeAutospacing="0" w:after="0" w:afterAutospacing="0"/>
        <w:ind w:firstLine="709"/>
        <w:jc w:val="both"/>
        <w:rPr>
          <w:rStyle w:val="rvts9"/>
          <w:rFonts w:eastAsia="Calibri"/>
          <w:b/>
          <w:sz w:val="28"/>
          <w:szCs w:val="28"/>
        </w:rPr>
      </w:pPr>
    </w:p>
    <w:p w14:paraId="0F45FB5D" w14:textId="77777777" w:rsidR="00393FBE" w:rsidRDefault="00393FBE" w:rsidP="009823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4AEE16" w14:textId="4324A87F" w:rsidR="009823F9" w:rsidRDefault="00AC4AA3" w:rsidP="009823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C4AA3">
        <w:rPr>
          <w:rFonts w:ascii="Times New Roman" w:hAnsi="Times New Roman" w:cs="Times New Roman"/>
          <w:b/>
          <w:sz w:val="28"/>
          <w:szCs w:val="28"/>
        </w:rPr>
        <w:t>Міністр</w:t>
      </w:r>
      <w:r w:rsidR="00283DBC">
        <w:rPr>
          <w:rFonts w:ascii="Times New Roman" w:hAnsi="Times New Roman" w:cs="Times New Roman"/>
          <w:b/>
          <w:sz w:val="28"/>
          <w:szCs w:val="28"/>
        </w:rPr>
        <w:t xml:space="preserve"> освіти і науки України</w:t>
      </w:r>
      <w:bookmarkStart w:id="4" w:name="_GoBack"/>
      <w:bookmarkEnd w:id="4"/>
      <w:r w:rsidRPr="00AC4AA3">
        <w:rPr>
          <w:rFonts w:ascii="Times New Roman" w:hAnsi="Times New Roman" w:cs="Times New Roman"/>
          <w:b/>
          <w:sz w:val="28"/>
          <w:szCs w:val="28"/>
        </w:rPr>
        <w:tab/>
      </w:r>
      <w:r w:rsidRPr="00AC4AA3">
        <w:rPr>
          <w:rFonts w:ascii="Times New Roman" w:hAnsi="Times New Roman" w:cs="Times New Roman"/>
          <w:b/>
          <w:sz w:val="28"/>
          <w:szCs w:val="28"/>
        </w:rPr>
        <w:tab/>
      </w:r>
      <w:r w:rsidRPr="00AC4AA3">
        <w:rPr>
          <w:rFonts w:ascii="Times New Roman" w:hAnsi="Times New Roman" w:cs="Times New Roman"/>
          <w:b/>
          <w:sz w:val="28"/>
          <w:szCs w:val="28"/>
        </w:rPr>
        <w:tab/>
      </w:r>
      <w:r w:rsidRPr="00AC4AA3">
        <w:rPr>
          <w:rFonts w:ascii="Times New Roman" w:hAnsi="Times New Roman" w:cs="Times New Roman"/>
          <w:b/>
          <w:sz w:val="28"/>
          <w:szCs w:val="28"/>
        </w:rPr>
        <w:tab/>
      </w:r>
      <w:r w:rsidRPr="00AC4AA3">
        <w:rPr>
          <w:rFonts w:ascii="Times New Roman" w:hAnsi="Times New Roman" w:cs="Times New Roman"/>
          <w:b/>
          <w:sz w:val="28"/>
          <w:szCs w:val="28"/>
        </w:rPr>
        <w:tab/>
        <w:t>Сергій ШКАРЛЕТ</w:t>
      </w:r>
    </w:p>
    <w:p w14:paraId="709CA040" w14:textId="77777777" w:rsidR="009823F9" w:rsidRDefault="009823F9" w:rsidP="009823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3BCA46C" w14:textId="030DC55A" w:rsidR="009823F9" w:rsidRDefault="009823F9" w:rsidP="009823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258BA6D" w14:textId="77777777" w:rsidR="00AC4AA3" w:rsidRDefault="00AC4AA3" w:rsidP="009823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6FC8FBD" w14:textId="4F5FCE39" w:rsidR="009823F9" w:rsidRDefault="009823F9" w:rsidP="009823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1BC">
        <w:rPr>
          <w:rFonts w:ascii="Times New Roman" w:hAnsi="Times New Roman" w:cs="Times New Roman"/>
          <w:sz w:val="28"/>
          <w:szCs w:val="28"/>
          <w:lang w:eastAsia="uk-UA"/>
        </w:rPr>
        <w:t>«</w:t>
      </w:r>
      <w:r w:rsidRPr="006771BC">
        <w:rPr>
          <w:rFonts w:ascii="Times New Roman" w:hAnsi="Times New Roman" w:cs="Times New Roman"/>
          <w:sz w:val="28"/>
          <w:szCs w:val="28"/>
        </w:rPr>
        <w:t>___</w:t>
      </w:r>
      <w:r w:rsidRPr="006771BC">
        <w:rPr>
          <w:rFonts w:ascii="Times New Roman" w:hAnsi="Times New Roman" w:cs="Times New Roman"/>
          <w:sz w:val="28"/>
          <w:szCs w:val="28"/>
          <w:lang w:eastAsia="uk-UA"/>
        </w:rPr>
        <w:t>»</w:t>
      </w:r>
      <w:r>
        <w:rPr>
          <w:rFonts w:ascii="Times New Roman" w:hAnsi="Times New Roman" w:cs="Times New Roman"/>
          <w:sz w:val="28"/>
          <w:szCs w:val="28"/>
          <w:lang w:eastAsia="uk-UA"/>
        </w:rPr>
        <w:t>_______________</w:t>
      </w:r>
      <w:r w:rsidRPr="006771BC">
        <w:rPr>
          <w:rFonts w:ascii="Times New Roman" w:hAnsi="Times New Roman" w:cs="Times New Roman"/>
          <w:sz w:val="28"/>
          <w:szCs w:val="28"/>
        </w:rPr>
        <w:t>202</w:t>
      </w:r>
      <w:r w:rsidR="00961BC4" w:rsidRPr="001F5AE6">
        <w:rPr>
          <w:rFonts w:ascii="Times New Roman" w:hAnsi="Times New Roman" w:cs="Times New Roman"/>
          <w:sz w:val="28"/>
          <w:szCs w:val="28"/>
        </w:rPr>
        <w:t>1</w:t>
      </w:r>
      <w:r w:rsidRPr="006771BC">
        <w:rPr>
          <w:rFonts w:ascii="Times New Roman" w:hAnsi="Times New Roman" w:cs="Times New Roman"/>
          <w:sz w:val="28"/>
          <w:szCs w:val="28"/>
        </w:rPr>
        <w:t xml:space="preserve"> р.</w:t>
      </w:r>
    </w:p>
    <w:p w14:paraId="3AD08F0B" w14:textId="77777777" w:rsidR="00B224DD" w:rsidRPr="00881DD6" w:rsidRDefault="00B224DD" w:rsidP="008A25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5" w:name="n1757"/>
      <w:bookmarkEnd w:id="5"/>
    </w:p>
    <w:sectPr w:rsidR="00B224DD" w:rsidRPr="00881DD6" w:rsidSect="008A25A0">
      <w:headerReference w:type="default" r:id="rId11"/>
      <w:pgSz w:w="11906" w:h="16838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92545" w14:textId="77777777" w:rsidR="0036419E" w:rsidRDefault="0036419E" w:rsidP="00E063A5">
      <w:pPr>
        <w:spacing w:after="0" w:line="240" w:lineRule="auto"/>
      </w:pPr>
      <w:r>
        <w:separator/>
      </w:r>
    </w:p>
  </w:endnote>
  <w:endnote w:type="continuationSeparator" w:id="0">
    <w:p w14:paraId="69FD7671" w14:textId="77777777" w:rsidR="0036419E" w:rsidRDefault="0036419E" w:rsidP="00E06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D5910" w14:textId="77777777" w:rsidR="0036419E" w:rsidRDefault="0036419E" w:rsidP="00E063A5">
      <w:pPr>
        <w:spacing w:after="0" w:line="240" w:lineRule="auto"/>
      </w:pPr>
      <w:r>
        <w:separator/>
      </w:r>
    </w:p>
  </w:footnote>
  <w:footnote w:type="continuationSeparator" w:id="0">
    <w:p w14:paraId="1571DEDC" w14:textId="77777777" w:rsidR="0036419E" w:rsidRDefault="0036419E" w:rsidP="00E06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039056"/>
      <w:docPartObj>
        <w:docPartGallery w:val="Page Numbers (Top of Page)"/>
        <w:docPartUnique/>
      </w:docPartObj>
    </w:sdtPr>
    <w:sdtEndPr/>
    <w:sdtContent>
      <w:p w14:paraId="0977F0A0" w14:textId="4F228CC8" w:rsidR="00E1543D" w:rsidRDefault="00E1543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DBC">
          <w:rPr>
            <w:noProof/>
          </w:rPr>
          <w:t>2</w:t>
        </w:r>
        <w:r>
          <w:fldChar w:fldCharType="end"/>
        </w:r>
      </w:p>
    </w:sdtContent>
  </w:sdt>
  <w:p w14:paraId="59F279FD" w14:textId="77777777" w:rsidR="00E063A5" w:rsidRDefault="00E063A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771585"/>
    <w:multiLevelType w:val="hybridMultilevel"/>
    <w:tmpl w:val="E19A9564"/>
    <w:lvl w:ilvl="0" w:tplc="CF1C0D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9C9"/>
    <w:rsid w:val="000062A8"/>
    <w:rsid w:val="00032A57"/>
    <w:rsid w:val="00036337"/>
    <w:rsid w:val="00062150"/>
    <w:rsid w:val="000777B2"/>
    <w:rsid w:val="00082C76"/>
    <w:rsid w:val="000878D2"/>
    <w:rsid w:val="000969D8"/>
    <w:rsid w:val="000A2754"/>
    <w:rsid w:val="000A278D"/>
    <w:rsid w:val="000B3F32"/>
    <w:rsid w:val="000F49F6"/>
    <w:rsid w:val="0017519C"/>
    <w:rsid w:val="00190AFB"/>
    <w:rsid w:val="00197B02"/>
    <w:rsid w:val="001D64F2"/>
    <w:rsid w:val="001F5AE6"/>
    <w:rsid w:val="00283DBC"/>
    <w:rsid w:val="00285A65"/>
    <w:rsid w:val="002A467E"/>
    <w:rsid w:val="002A649B"/>
    <w:rsid w:val="002C012C"/>
    <w:rsid w:val="002E2444"/>
    <w:rsid w:val="002F2A22"/>
    <w:rsid w:val="002F472B"/>
    <w:rsid w:val="0030399D"/>
    <w:rsid w:val="003100B9"/>
    <w:rsid w:val="00324CF8"/>
    <w:rsid w:val="0036419E"/>
    <w:rsid w:val="00393FBE"/>
    <w:rsid w:val="003A725F"/>
    <w:rsid w:val="003E4B01"/>
    <w:rsid w:val="003F6222"/>
    <w:rsid w:val="0041231D"/>
    <w:rsid w:val="00425887"/>
    <w:rsid w:val="00433B36"/>
    <w:rsid w:val="00435978"/>
    <w:rsid w:val="00437B9D"/>
    <w:rsid w:val="0044742F"/>
    <w:rsid w:val="00500C5E"/>
    <w:rsid w:val="00512A31"/>
    <w:rsid w:val="00545BD9"/>
    <w:rsid w:val="005950CA"/>
    <w:rsid w:val="005D1494"/>
    <w:rsid w:val="00601688"/>
    <w:rsid w:val="00606082"/>
    <w:rsid w:val="00630A02"/>
    <w:rsid w:val="00696558"/>
    <w:rsid w:val="006E1853"/>
    <w:rsid w:val="00700FD8"/>
    <w:rsid w:val="00711C4F"/>
    <w:rsid w:val="00714378"/>
    <w:rsid w:val="00726FD7"/>
    <w:rsid w:val="0074350A"/>
    <w:rsid w:val="00757D75"/>
    <w:rsid w:val="00776E7E"/>
    <w:rsid w:val="00787B96"/>
    <w:rsid w:val="0079295E"/>
    <w:rsid w:val="007D0FA9"/>
    <w:rsid w:val="007F05B1"/>
    <w:rsid w:val="00830D11"/>
    <w:rsid w:val="00842874"/>
    <w:rsid w:val="0085193F"/>
    <w:rsid w:val="00862D47"/>
    <w:rsid w:val="00872F89"/>
    <w:rsid w:val="00874D20"/>
    <w:rsid w:val="00877B33"/>
    <w:rsid w:val="008815C5"/>
    <w:rsid w:val="00881DD6"/>
    <w:rsid w:val="008A25A0"/>
    <w:rsid w:val="008C36B8"/>
    <w:rsid w:val="008E3F7B"/>
    <w:rsid w:val="00924291"/>
    <w:rsid w:val="009433E5"/>
    <w:rsid w:val="0095085B"/>
    <w:rsid w:val="00961BC4"/>
    <w:rsid w:val="009823F9"/>
    <w:rsid w:val="00984E2A"/>
    <w:rsid w:val="00995AEF"/>
    <w:rsid w:val="009B61A6"/>
    <w:rsid w:val="009C752B"/>
    <w:rsid w:val="009D043F"/>
    <w:rsid w:val="009F4927"/>
    <w:rsid w:val="00A1079E"/>
    <w:rsid w:val="00A60232"/>
    <w:rsid w:val="00A73E61"/>
    <w:rsid w:val="00A87950"/>
    <w:rsid w:val="00AC4AA3"/>
    <w:rsid w:val="00AD0A2A"/>
    <w:rsid w:val="00AE0185"/>
    <w:rsid w:val="00B0178B"/>
    <w:rsid w:val="00B224DD"/>
    <w:rsid w:val="00B457D3"/>
    <w:rsid w:val="00B56F1D"/>
    <w:rsid w:val="00B64492"/>
    <w:rsid w:val="00B90825"/>
    <w:rsid w:val="00BA388A"/>
    <w:rsid w:val="00BC6E66"/>
    <w:rsid w:val="00C05DFD"/>
    <w:rsid w:val="00C22980"/>
    <w:rsid w:val="00C22DD3"/>
    <w:rsid w:val="00C22E63"/>
    <w:rsid w:val="00C4750A"/>
    <w:rsid w:val="00C77252"/>
    <w:rsid w:val="00C86E03"/>
    <w:rsid w:val="00CA0EC4"/>
    <w:rsid w:val="00CB1667"/>
    <w:rsid w:val="00CB2C29"/>
    <w:rsid w:val="00CB421D"/>
    <w:rsid w:val="00CB44B3"/>
    <w:rsid w:val="00CC1344"/>
    <w:rsid w:val="00CE1326"/>
    <w:rsid w:val="00CE3999"/>
    <w:rsid w:val="00D05B2E"/>
    <w:rsid w:val="00D14F9F"/>
    <w:rsid w:val="00D23500"/>
    <w:rsid w:val="00D24A81"/>
    <w:rsid w:val="00D309C9"/>
    <w:rsid w:val="00D74F87"/>
    <w:rsid w:val="00D777B1"/>
    <w:rsid w:val="00DB0003"/>
    <w:rsid w:val="00DD37AA"/>
    <w:rsid w:val="00DE29C9"/>
    <w:rsid w:val="00E063A5"/>
    <w:rsid w:val="00E1543D"/>
    <w:rsid w:val="00E24D34"/>
    <w:rsid w:val="00E71825"/>
    <w:rsid w:val="00E8442B"/>
    <w:rsid w:val="00E9523C"/>
    <w:rsid w:val="00EA2459"/>
    <w:rsid w:val="00EB29B0"/>
    <w:rsid w:val="00EE64C5"/>
    <w:rsid w:val="00EF0DCA"/>
    <w:rsid w:val="00EF141A"/>
    <w:rsid w:val="00F003B9"/>
    <w:rsid w:val="00F12229"/>
    <w:rsid w:val="00F1562F"/>
    <w:rsid w:val="00F33DC3"/>
    <w:rsid w:val="00F85B1D"/>
    <w:rsid w:val="00F86349"/>
    <w:rsid w:val="00FB6D56"/>
    <w:rsid w:val="00FD5DB2"/>
    <w:rsid w:val="00FF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AB33"/>
  <w15:chartTrackingRefBased/>
  <w15:docId w15:val="{25563D27-7EA7-41CF-B274-89CC9B89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309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309C9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vps12">
    <w:name w:val="rvps12"/>
    <w:basedOn w:val="a"/>
    <w:rsid w:val="00E24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E24D34"/>
  </w:style>
  <w:style w:type="paragraph" w:customStyle="1" w:styleId="rvps2">
    <w:name w:val="rvps2"/>
    <w:basedOn w:val="a"/>
    <w:rsid w:val="00E24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E24D34"/>
  </w:style>
  <w:style w:type="character" w:customStyle="1" w:styleId="rvts37">
    <w:name w:val="rvts37"/>
    <w:basedOn w:val="a0"/>
    <w:rsid w:val="00E24D34"/>
  </w:style>
  <w:style w:type="character" w:styleId="a3">
    <w:name w:val="Hyperlink"/>
    <w:basedOn w:val="a0"/>
    <w:uiPriority w:val="99"/>
    <w:unhideWhenUsed/>
    <w:rsid w:val="00E24D3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063A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063A5"/>
  </w:style>
  <w:style w:type="paragraph" w:styleId="a6">
    <w:name w:val="footer"/>
    <w:basedOn w:val="a"/>
    <w:link w:val="a7"/>
    <w:uiPriority w:val="99"/>
    <w:unhideWhenUsed/>
    <w:rsid w:val="00E063A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063A5"/>
  </w:style>
  <w:style w:type="paragraph" w:styleId="a8">
    <w:name w:val="Balloon Text"/>
    <w:basedOn w:val="a"/>
    <w:link w:val="a9"/>
    <w:uiPriority w:val="99"/>
    <w:semiHidden/>
    <w:unhideWhenUsed/>
    <w:rsid w:val="00FB6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6D56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5D1494"/>
    <w:rPr>
      <w:b/>
      <w:bCs/>
    </w:rPr>
  </w:style>
  <w:style w:type="paragraph" w:styleId="ab">
    <w:name w:val="List Paragraph"/>
    <w:basedOn w:val="a"/>
    <w:uiPriority w:val="34"/>
    <w:qFormat/>
    <w:rsid w:val="00757D75"/>
    <w:pPr>
      <w:ind w:left="720"/>
      <w:contextualSpacing/>
    </w:pPr>
  </w:style>
  <w:style w:type="paragraph" w:styleId="ac">
    <w:name w:val="Normal (Web)"/>
    <w:basedOn w:val="a"/>
    <w:unhideWhenUsed/>
    <w:rsid w:val="00982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rsid w:val="009823F9"/>
  </w:style>
  <w:style w:type="table" w:styleId="ad">
    <w:name w:val="Table Grid"/>
    <w:basedOn w:val="a1"/>
    <w:uiPriority w:val="39"/>
    <w:rsid w:val="003E4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484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51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BarcodeImage xmlns="837afde9-1959-48ec-9623-34f2440a05d7" xsi:nil="true"/>
    <sbIsMainDocument xmlns="b3430434-44e4-4f5b-9097-ec250a9fa10f">true</sbIsMainDocume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E94C69DC65AC45A0C04C0EDB492D49" ma:contentTypeVersion="5" ma:contentTypeDescription="Створення нового документа." ma:contentTypeScope="" ma:versionID="f2afb292fafa93b245c6f3a0db76e49e">
  <xsd:schema xmlns:xsd="http://www.w3.org/2001/XMLSchema" xmlns:xs="http://www.w3.org/2001/XMLSchema" xmlns:p="http://schemas.microsoft.com/office/2006/metadata/properties" xmlns:ns2="b3430434-44e4-4f5b-9097-ec250a9fa10f" xmlns:ns3="837afde9-1959-48ec-9623-34f2440a05d7" targetNamespace="http://schemas.microsoft.com/office/2006/metadata/properties" ma:root="true" ma:fieldsID="cf8095c882d982f641e99a694f417697" ns2:_="" ns3:_="">
    <xsd:import namespace="b3430434-44e4-4f5b-9097-ec250a9fa10f"/>
    <xsd:import namespace="837afde9-1959-48ec-9623-34f2440a05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BarcodeValue" minOccurs="0"/>
                <xsd:element ref="ns3:_dlc_BarcodeImage" minOccurs="0"/>
                <xsd:element ref="ns3:_dlc_BarcodePreview" minOccurs="0"/>
                <xsd:element ref="ns2:sbIsMain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30434-44e4-4f5b-9097-ec250a9fa1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bIsMainDocument" ma:index="12" nillable="true" ma:displayName="Головний документ" ma:internalName="sbIsMainDocumen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afde9-1959-48ec-9623-34f2440a05d7" elementFormDefault="qualified">
    <xsd:import namespace="http://schemas.microsoft.com/office/2006/documentManagement/types"/>
    <xsd:import namespace="http://schemas.microsoft.com/office/infopath/2007/PartnerControls"/>
    <xsd:element name="_dlc_BarcodeValue" ma:index="9" nillable="true" ma:displayName="Значення штрих-коду" ma:description="Призначене елементу значення штрих-коду." ma:internalName="_dlc_BarcodeValue" ma:readOnly="true">
      <xsd:simpleType>
        <xsd:restriction base="dms:Text"/>
      </xsd:simpleType>
    </xsd:element>
    <xsd:element name="_dlc_BarcodeImage" ma:index="10" nillable="true" ma:displayName="Зображення штрих-коду" ma:description="" ma:hidden="true" ma:internalName="_dlc_BarcodeImage" ma:readOnly="false">
      <xsd:simpleType>
        <xsd:restriction base="dms:Note"/>
      </xsd:simpleType>
    </xsd:element>
    <xsd:element name="_dlc_BarcodePreview" ma:index="11" nillable="true" ma:displayName="Штрих-код" ma:description="Штрих-код, призначений цьому елементу" ma:format="Image" ma:hidden="true" ma:internalName="_dlc_BarcodePreview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83E63-A52A-41B5-8E8B-F728459CA9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A1674-6541-4CB6-BA3A-979C6F361C7B}">
  <ds:schemaRefs>
    <ds:schemaRef ds:uri="http://schemas.microsoft.com/office/2006/metadata/properties"/>
    <ds:schemaRef ds:uri="http://schemas.microsoft.com/office/infopath/2007/PartnerControls"/>
    <ds:schemaRef ds:uri="837afde9-1959-48ec-9623-34f2440a05d7"/>
    <ds:schemaRef ds:uri="b3430434-44e4-4f5b-9097-ec250a9fa10f"/>
  </ds:schemaRefs>
</ds:datastoreItem>
</file>

<file path=customXml/itemProps3.xml><?xml version="1.0" encoding="utf-8"?>
<ds:datastoreItem xmlns:ds="http://schemas.openxmlformats.org/officeDocument/2006/customXml" ds:itemID="{52871B63-CE83-4D52-8379-25A53B051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430434-44e4-4f5b-9097-ec250a9fa10f"/>
    <ds:schemaRef ds:uri="837afde9-1959-48ec-9623-34f2440a0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AC235-29BA-4645-BA98-82878E3E5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2005</Words>
  <Characters>1143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Bozhynskyi V.</dc:creator>
  <cp:keywords/>
  <dc:description/>
  <cp:lastModifiedBy>Bozhynskyi V.</cp:lastModifiedBy>
  <cp:revision>16</cp:revision>
  <cp:lastPrinted>2021-01-04T07:17:00Z</cp:lastPrinted>
  <dcterms:created xsi:type="dcterms:W3CDTF">2020-12-22T16:06:00Z</dcterms:created>
  <dcterms:modified xsi:type="dcterms:W3CDTF">2021-01-29T08:25:00Z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0x01010042E94C69DC65AC45A0C04C0EDB492D49</vt:lpwstr>
  </property>
</Properties>
</file>